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1C5" w:rsidRPr="00B101C5" w:rsidRDefault="00B101C5" w:rsidP="00B101C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101C5">
        <w:rPr>
          <w:rFonts w:ascii="Times New Roman" w:hAnsi="Times New Roman" w:cs="Times New Roman"/>
          <w:sz w:val="28"/>
          <w:szCs w:val="28"/>
        </w:rPr>
        <w:t>БИБЛИОГРАФИЧЕСКАЯ ПОДДЕРЖКА РАЗВИТИЯ ЧИТАТЕЛЬСКИХ ИНТЕРЕСОВ</w:t>
      </w:r>
      <w:r>
        <w:rPr>
          <w:rFonts w:ascii="Times New Roman" w:hAnsi="Times New Roman" w:cs="Times New Roman"/>
          <w:sz w:val="28"/>
          <w:szCs w:val="28"/>
        </w:rPr>
        <w:t xml:space="preserve"> ДЕТЕЙ И ПОДРОСТКОВ</w:t>
      </w:r>
    </w:p>
    <w:p w:rsidR="00B101C5" w:rsidRPr="00B101C5" w:rsidRDefault="00B101C5" w:rsidP="00B101C5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01C5">
        <w:rPr>
          <w:rFonts w:ascii="Times New Roman" w:hAnsi="Times New Roman" w:cs="Times New Roman"/>
          <w:i/>
          <w:sz w:val="28"/>
          <w:szCs w:val="28"/>
        </w:rPr>
        <w:t>Письменная консультация</w:t>
      </w:r>
    </w:p>
    <w:p w:rsidR="009D0F41" w:rsidRPr="00BF66B8" w:rsidRDefault="009D0F41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0F41">
        <w:rPr>
          <w:rFonts w:ascii="Times New Roman" w:hAnsi="Times New Roman" w:cs="Times New Roman"/>
          <w:sz w:val="24"/>
          <w:szCs w:val="24"/>
        </w:rPr>
        <w:t xml:space="preserve">Чтение в истории развития человечества всегда играло важную роль. Можно приводить многочисленные примеры высказываний авторитетных людей, в которых книга и чтение рассматриваются как одно из главных средств социализации человека — его духовного, интеллектуального, творческого развития.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6B8">
        <w:rPr>
          <w:rFonts w:ascii="Times New Roman" w:hAnsi="Times New Roman" w:cs="Times New Roman"/>
        </w:rPr>
        <w:t>Это всегда осо</w:t>
      </w:r>
      <w:r w:rsidR="00BF66B8" w:rsidRPr="00BF66B8">
        <w:rPr>
          <w:rFonts w:ascii="Times New Roman" w:hAnsi="Times New Roman" w:cs="Times New Roman"/>
        </w:rPr>
        <w:t>знавалось</w:t>
      </w:r>
      <w:r w:rsidR="00116C35">
        <w:rPr>
          <w:rFonts w:ascii="Times New Roman" w:hAnsi="Times New Roman" w:cs="Times New Roman"/>
        </w:rPr>
        <w:t xml:space="preserve"> ведущими</w:t>
      </w:r>
      <w:r w:rsidR="00BF66B8" w:rsidRPr="00BF66B8">
        <w:rPr>
          <w:rFonts w:ascii="Times New Roman" w:hAnsi="Times New Roman" w:cs="Times New Roman"/>
        </w:rPr>
        <w:t xml:space="preserve"> детскими библиотеками</w:t>
      </w:r>
      <w:r w:rsidR="00116C35">
        <w:rPr>
          <w:rFonts w:ascii="Times New Roman" w:hAnsi="Times New Roman" w:cs="Times New Roman"/>
        </w:rPr>
        <w:t xml:space="preserve">, определяя одну из важных задач - </w:t>
      </w:r>
      <w:r w:rsidR="00BF66B8">
        <w:rPr>
          <w:rFonts w:ascii="Times New Roman" w:hAnsi="Times New Roman" w:cs="Times New Roman"/>
          <w:sz w:val="24"/>
          <w:szCs w:val="24"/>
        </w:rPr>
        <w:t>обеспечение</w:t>
      </w:r>
      <w:r w:rsidRPr="00BF66B8">
        <w:rPr>
          <w:rFonts w:ascii="Times New Roman" w:hAnsi="Times New Roman" w:cs="Times New Roman"/>
          <w:sz w:val="24"/>
          <w:szCs w:val="24"/>
        </w:rPr>
        <w:t>, поддерж</w:t>
      </w:r>
      <w:r w:rsidR="00116C35">
        <w:rPr>
          <w:rFonts w:ascii="Times New Roman" w:hAnsi="Times New Roman" w:cs="Times New Roman"/>
          <w:sz w:val="24"/>
          <w:szCs w:val="24"/>
        </w:rPr>
        <w:t>ку</w:t>
      </w:r>
      <w:r w:rsidRPr="00BF66B8">
        <w:rPr>
          <w:rFonts w:ascii="Times New Roman" w:hAnsi="Times New Roman" w:cs="Times New Roman"/>
          <w:sz w:val="24"/>
          <w:szCs w:val="24"/>
        </w:rPr>
        <w:t xml:space="preserve"> и стиму</w:t>
      </w:r>
      <w:r w:rsidR="00BF66B8" w:rsidRPr="00BF66B8">
        <w:rPr>
          <w:rFonts w:ascii="Times New Roman" w:hAnsi="Times New Roman" w:cs="Times New Roman"/>
          <w:sz w:val="24"/>
          <w:szCs w:val="24"/>
        </w:rPr>
        <w:t>лирова</w:t>
      </w:r>
      <w:r w:rsidR="00BF66B8">
        <w:rPr>
          <w:rFonts w:ascii="Times New Roman" w:hAnsi="Times New Roman" w:cs="Times New Roman"/>
          <w:sz w:val="24"/>
          <w:szCs w:val="24"/>
        </w:rPr>
        <w:t>ние чтения</w:t>
      </w:r>
      <w:r w:rsidR="00BF66B8" w:rsidRPr="00BF66B8">
        <w:rPr>
          <w:rFonts w:ascii="Times New Roman" w:hAnsi="Times New Roman" w:cs="Times New Roman"/>
          <w:sz w:val="24"/>
          <w:szCs w:val="24"/>
        </w:rPr>
        <w:t xml:space="preserve"> юного поколения</w:t>
      </w:r>
      <w:r w:rsidR="00BF66B8">
        <w:rPr>
          <w:rFonts w:ascii="Times New Roman" w:hAnsi="Times New Roman" w:cs="Times New Roman"/>
          <w:sz w:val="24"/>
          <w:szCs w:val="24"/>
        </w:rPr>
        <w:t xml:space="preserve"> с помощью средств библиографии</w:t>
      </w:r>
      <w:r w:rsidR="00BF66B8" w:rsidRPr="00BF66B8">
        <w:rPr>
          <w:rFonts w:ascii="Times New Roman" w:hAnsi="Times New Roman" w:cs="Times New Roman"/>
          <w:sz w:val="24"/>
          <w:szCs w:val="24"/>
        </w:rPr>
        <w:t>.</w:t>
      </w:r>
    </w:p>
    <w:p w:rsidR="001C52B8" w:rsidRPr="00DA0120" w:rsidRDefault="001C52B8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>Активное развитие рекомендательная библиография в России получила в 70-80-е годы XX века, когда ведущими библиотеками страны были выпущены такие рекомендательные списки «Что читать?» для 5-6-х классов и для 7-8-х классов, «100 книг вашему ребенку», который до сих пор считается в детских библиотеках классическим И. Тимофеевой, «За страницами вашего учебника» выпускали с 1973 года сотрудники Государственной республиканской детской библиотеки.</w:t>
      </w:r>
    </w:p>
    <w:p w:rsidR="001C52B8" w:rsidRPr="00DA0120" w:rsidRDefault="001C52B8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 </w:t>
      </w:r>
      <w:r w:rsidR="00543E86">
        <w:rPr>
          <w:rFonts w:ascii="Times New Roman" w:hAnsi="Times New Roman" w:cs="Times New Roman"/>
          <w:sz w:val="24"/>
          <w:szCs w:val="24"/>
        </w:rPr>
        <w:tab/>
      </w:r>
      <w:r w:rsidRPr="00DA0120">
        <w:rPr>
          <w:rFonts w:ascii="Times New Roman" w:hAnsi="Times New Roman" w:cs="Times New Roman"/>
          <w:sz w:val="24"/>
          <w:szCs w:val="24"/>
        </w:rPr>
        <w:t xml:space="preserve">Серия рекомендательных библиографических бесед о книгах "За страницами вашего учебника", </w:t>
      </w:r>
      <w:r w:rsidR="008412DD" w:rsidRPr="00DA0120">
        <w:rPr>
          <w:rFonts w:ascii="Times New Roman" w:hAnsi="Times New Roman" w:cs="Times New Roman"/>
          <w:sz w:val="24"/>
          <w:szCs w:val="24"/>
        </w:rPr>
        <w:t>адресованная подросткам, состояла</w:t>
      </w:r>
      <w:r w:rsidRPr="00DA0120">
        <w:rPr>
          <w:rFonts w:ascii="Times New Roman" w:hAnsi="Times New Roman" w:cs="Times New Roman"/>
          <w:sz w:val="24"/>
          <w:szCs w:val="24"/>
        </w:rPr>
        <w:t xml:space="preserve"> из трех циклов: 1) многоотраслевые рекомендательные пособия; 2) отраслевые пособия, рекомендующие литературу по определенной учебной дисциплине, отрасли знания (история, литература, география и т. д.); 3) проблемно-тематические рекомендательные пособия.</w:t>
      </w:r>
    </w:p>
    <w:p w:rsidR="001C52B8" w:rsidRPr="00DA0120" w:rsidRDefault="001C52B8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В 1992 году отдел рекомендательной библиографии </w:t>
      </w:r>
      <w:r w:rsidR="008412DD" w:rsidRPr="00DA0120">
        <w:rPr>
          <w:rFonts w:ascii="Times New Roman" w:hAnsi="Times New Roman" w:cs="Times New Roman"/>
          <w:sz w:val="24"/>
          <w:szCs w:val="24"/>
        </w:rPr>
        <w:t>РГДБ переиздал весь первый цикл</w:t>
      </w:r>
      <w:r w:rsidRPr="00DA0120">
        <w:rPr>
          <w:rFonts w:ascii="Times New Roman" w:hAnsi="Times New Roman" w:cs="Times New Roman"/>
          <w:sz w:val="24"/>
          <w:szCs w:val="24"/>
        </w:rPr>
        <w:t xml:space="preserve"> пособий серии "За страницами вашего учебника".</w:t>
      </w:r>
    </w:p>
    <w:p w:rsidR="008412DD" w:rsidRPr="00DA0120" w:rsidRDefault="008412DD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Этими библиографическими пособиями пользовались все библиотеки страны. </w:t>
      </w:r>
    </w:p>
    <w:p w:rsidR="001C52B8" w:rsidRPr="00DA0120" w:rsidRDefault="001C52B8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>В 90-годы в области чтения для детей и подростков пропагандировалась свобода в выборе книги без советов и указаний. Что сказалось на качестве чтения подрастающего поколения.</w:t>
      </w:r>
    </w:p>
    <w:p w:rsidR="00C57918" w:rsidRPr="00DA0120" w:rsidRDefault="008412DD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>Сегодня в России, в результате огромного количества перемен в жизни общества, прошедших в последние десятилетия, статус чтения, его роль, отношение к нему сильно меняется, что заставляет библиотеки искать новые подходы к организации библиографической поддержки чтения для подрастающего поколения.</w:t>
      </w:r>
    </w:p>
    <w:p w:rsidR="00F10E7C" w:rsidRPr="006220E2" w:rsidRDefault="00F10E7C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Увеличивающийся поток информации делает отбор, оценку, представление и продвижение нужной информации жизненно необходимыми Основным способом библиографического информирования читателей всех возрастов </w:t>
      </w:r>
      <w:r w:rsidR="00DA0120" w:rsidRPr="00DA0120">
        <w:rPr>
          <w:rFonts w:ascii="Times New Roman" w:hAnsi="Times New Roman" w:cs="Times New Roman"/>
          <w:sz w:val="24"/>
          <w:szCs w:val="24"/>
        </w:rPr>
        <w:t>остается</w:t>
      </w:r>
      <w:r w:rsidRPr="00DA0120">
        <w:rPr>
          <w:rFonts w:ascii="Times New Roman" w:hAnsi="Times New Roman" w:cs="Times New Roman"/>
          <w:sz w:val="24"/>
          <w:szCs w:val="24"/>
        </w:rPr>
        <w:t xml:space="preserve"> рекомендательная библиография</w:t>
      </w:r>
      <w:r w:rsidRPr="006220E2">
        <w:rPr>
          <w:rFonts w:ascii="Times New Roman" w:hAnsi="Times New Roman" w:cs="Times New Roman"/>
          <w:sz w:val="24"/>
          <w:szCs w:val="24"/>
        </w:rPr>
        <w:t>.</w:t>
      </w:r>
      <w:r w:rsidR="00171BE5" w:rsidRPr="006220E2">
        <w:rPr>
          <w:rFonts w:ascii="Times New Roman" w:hAnsi="Times New Roman" w:cs="Times New Roman"/>
          <w:sz w:val="24"/>
          <w:szCs w:val="24"/>
        </w:rPr>
        <w:t xml:space="preserve"> </w:t>
      </w:r>
      <w:r w:rsidR="006220E2">
        <w:rPr>
          <w:rFonts w:ascii="Times New Roman" w:hAnsi="Times New Roman" w:cs="Times New Roman"/>
          <w:sz w:val="24"/>
          <w:szCs w:val="24"/>
        </w:rPr>
        <w:t>З</w:t>
      </w:r>
      <w:r w:rsidR="00171BE5" w:rsidRPr="006220E2">
        <w:rPr>
          <w:rFonts w:ascii="Times New Roman" w:hAnsi="Times New Roman" w:cs="Times New Roman"/>
          <w:sz w:val="24"/>
          <w:szCs w:val="24"/>
        </w:rPr>
        <w:t xml:space="preserve">адача рекомендательной библиографии </w:t>
      </w:r>
      <w:r w:rsidR="00F07311" w:rsidRPr="006220E2">
        <w:rPr>
          <w:rFonts w:ascii="Times New Roman" w:hAnsi="Times New Roman" w:cs="Times New Roman"/>
          <w:sz w:val="24"/>
          <w:szCs w:val="24"/>
        </w:rPr>
        <w:t>–</w:t>
      </w:r>
      <w:r w:rsidR="00171BE5" w:rsidRPr="006220E2">
        <w:rPr>
          <w:rFonts w:ascii="Times New Roman" w:hAnsi="Times New Roman" w:cs="Times New Roman"/>
          <w:sz w:val="24"/>
          <w:szCs w:val="24"/>
        </w:rPr>
        <w:t xml:space="preserve"> просвещать</w:t>
      </w:r>
      <w:r w:rsidR="00F07311" w:rsidRPr="006220E2">
        <w:rPr>
          <w:rFonts w:ascii="Times New Roman" w:hAnsi="Times New Roman" w:cs="Times New Roman"/>
          <w:sz w:val="24"/>
          <w:szCs w:val="24"/>
        </w:rPr>
        <w:t xml:space="preserve"> и</w:t>
      </w:r>
      <w:r w:rsidR="00171BE5" w:rsidRPr="006220E2">
        <w:rPr>
          <w:rFonts w:ascii="Times New Roman" w:hAnsi="Times New Roman" w:cs="Times New Roman"/>
          <w:sz w:val="24"/>
          <w:szCs w:val="24"/>
        </w:rPr>
        <w:t xml:space="preserve"> демонстрировать читателям широкие возможности выбора</w:t>
      </w:r>
      <w:r w:rsidR="00F07311" w:rsidRPr="006220E2">
        <w:rPr>
          <w:rFonts w:ascii="Times New Roman" w:hAnsi="Times New Roman" w:cs="Times New Roman"/>
          <w:sz w:val="24"/>
          <w:szCs w:val="24"/>
        </w:rPr>
        <w:t>,</w:t>
      </w:r>
      <w:r w:rsidR="00171BE5" w:rsidRPr="006220E2">
        <w:rPr>
          <w:rFonts w:ascii="Times New Roman" w:hAnsi="Times New Roman" w:cs="Times New Roman"/>
          <w:sz w:val="24"/>
          <w:szCs w:val="24"/>
        </w:rPr>
        <w:t xml:space="preserve"> показывать надежные ориентиры. Для этого библиографу необходимо самому иметь богатый читательский опыт и эрудицию.</w:t>
      </w:r>
    </w:p>
    <w:p w:rsidR="005A13E9" w:rsidRPr="00DA0120" w:rsidRDefault="005A13E9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>Библиотеки выпускают широкий круг библиографической продукции для разных категорий пользователей, ориентируясь на их читательские запросы и потребности, учитывая возрастные особенности.</w:t>
      </w:r>
    </w:p>
    <w:p w:rsidR="006F7E98" w:rsidRPr="00BE4A2C" w:rsidRDefault="006F7E98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E4A2C">
        <w:rPr>
          <w:rFonts w:ascii="Times New Roman" w:hAnsi="Times New Roman" w:cs="Times New Roman"/>
          <w:sz w:val="24"/>
          <w:szCs w:val="24"/>
        </w:rPr>
        <w:t>Что же такое библиографическая продукция? Это, прежде всего разнообразные библиографические пособия. В свою очередь, библиографическое пособие – упорядоченное множество библиографических записей, объединенных по определенному принципу. Библиографическое пособие – это не случайная, а специально организованная совокупность библиографических записей, подобранных в соответствии с объединяющим их общим признаком содержания, формы или каким-либо другим. Именно это образует качественно новую форму существования библиографической информации.</w:t>
      </w:r>
    </w:p>
    <w:p w:rsidR="00BE4A2C" w:rsidRDefault="006F7E98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4A2C">
        <w:rPr>
          <w:rFonts w:ascii="Times New Roman" w:hAnsi="Times New Roman" w:cs="Times New Roman"/>
          <w:sz w:val="24"/>
          <w:szCs w:val="24"/>
        </w:rPr>
        <w:lastRenderedPageBreak/>
        <w:t>Основополагающим документом информационно-библиографической деятельности является ГОСТ 7.0-99 «Информационно-библиотечная деятельность, библиография. Термины и определения». Он выделяет три основных типа библиографических пособий – библиографический указатель, библиографический список и библиографический обзор</w:t>
      </w:r>
      <w:r w:rsidRPr="00DA01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0A5A" w:rsidRPr="00DA0120" w:rsidRDefault="009A0A5A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>Традиционными типами рекомендательных библиографических пособий, создаваемых для читателей-детей и руководителей детским чтением, по-прежнему, являются</w:t>
      </w:r>
      <w:r w:rsidRPr="00DA0120">
        <w:rPr>
          <w:rFonts w:ascii="Times New Roman" w:hAnsi="Times New Roman" w:cs="Times New Roman"/>
          <w:b/>
          <w:sz w:val="24"/>
          <w:szCs w:val="24"/>
        </w:rPr>
        <w:t xml:space="preserve"> библиографический указатель, библиографический список и библиографический обзор</w:t>
      </w:r>
      <w:r w:rsidRPr="00DA0120">
        <w:rPr>
          <w:rFonts w:ascii="Times New Roman" w:hAnsi="Times New Roman" w:cs="Times New Roman"/>
          <w:sz w:val="24"/>
          <w:szCs w:val="24"/>
        </w:rPr>
        <w:t xml:space="preserve">. </w:t>
      </w:r>
      <w:r w:rsidRPr="00DA0120">
        <w:rPr>
          <w:rFonts w:ascii="Times New Roman" w:hAnsi="Times New Roman" w:cs="Times New Roman"/>
          <w:b/>
          <w:sz w:val="24"/>
          <w:szCs w:val="24"/>
        </w:rPr>
        <w:t>Библиографический указатель</w:t>
      </w:r>
      <w:r w:rsidRPr="00DA0120">
        <w:rPr>
          <w:rFonts w:ascii="Times New Roman" w:hAnsi="Times New Roman" w:cs="Times New Roman"/>
          <w:sz w:val="24"/>
          <w:szCs w:val="24"/>
        </w:rPr>
        <w:t xml:space="preserve"> – это библиографическое пособие довольно значительного объёма со сложной структурой и справочным аппаратом. Основная его часть – библиографические записи на книги и статьи, часто аннотированные, которые организованы определённым способом. Чаще всего в указателях, рассчитанных на детей и подростков, материал группируется по темам, которые располагаются в логическом порядке в зависимости от освещаемой проблемы. Справочный аппарат указателя включает предисловие (определение значимости темы пособия, его целевое и читательское назначение, принципы отбора и группировки материала), вспомогательные указатели (предметные, тематические, персоналий, заглавий и т. д.).</w:t>
      </w:r>
    </w:p>
    <w:p w:rsidR="00045F47" w:rsidRPr="00DA0120" w:rsidRDefault="00045F47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Библиографические указатели обязательно имеют справочно-поисковый аппарат, основными элементами которого являются предисловие, содержание и вспомогательные указатели. Чаще всего создаются такие вспомогательные указатели: именной, предметный, персоналий, географических названий и др. Основные компоненты библиографического указателя: </w:t>
      </w:r>
    </w:p>
    <w:p w:rsidR="00045F47" w:rsidRPr="00DA0120" w:rsidRDefault="00045F47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• книги; </w:t>
      </w:r>
    </w:p>
    <w:p w:rsidR="00045F47" w:rsidRPr="00DA0120" w:rsidRDefault="00045F47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• статьи из сборников и журналов; </w:t>
      </w:r>
    </w:p>
    <w:p w:rsidR="00045F47" w:rsidRPr="00DA0120" w:rsidRDefault="00045F47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• справочные пособия; </w:t>
      </w:r>
    </w:p>
    <w:p w:rsidR="00045F47" w:rsidRPr="00DA0120" w:rsidRDefault="00045F47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• библиографические указатели и др. документы. </w:t>
      </w:r>
    </w:p>
    <w:p w:rsidR="0061533A" w:rsidRPr="00DA0120" w:rsidRDefault="00041B2D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8A93385" wp14:editId="3E2A5992">
            <wp:simplePos x="0" y="0"/>
            <wp:positionH relativeFrom="column">
              <wp:posOffset>1558925</wp:posOffset>
            </wp:positionH>
            <wp:positionV relativeFrom="paragraph">
              <wp:posOffset>50165</wp:posOffset>
            </wp:positionV>
            <wp:extent cx="2814955" cy="1991360"/>
            <wp:effectExtent l="19050" t="19050" r="23495" b="27940"/>
            <wp:wrapTight wrapText="bothSides">
              <wp:wrapPolygon edited="0">
                <wp:start x="-146" y="-207"/>
                <wp:lineTo x="-146" y="21696"/>
                <wp:lineTo x="21634" y="21696"/>
                <wp:lineTo x="21634" y="-207"/>
                <wp:lineTo x="-146" y="-20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991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33A" w:rsidRPr="00DA01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F0F64D6" wp14:editId="0C9C710A">
            <wp:simplePos x="0" y="0"/>
            <wp:positionH relativeFrom="column">
              <wp:posOffset>14605</wp:posOffset>
            </wp:positionH>
            <wp:positionV relativeFrom="paragraph">
              <wp:posOffset>56515</wp:posOffset>
            </wp:positionV>
            <wp:extent cx="1409700" cy="1990090"/>
            <wp:effectExtent l="19050" t="19050" r="19050" b="10160"/>
            <wp:wrapTight wrapText="bothSides">
              <wp:wrapPolygon edited="0">
                <wp:start x="-292" y="-207"/>
                <wp:lineTo x="-292" y="21504"/>
                <wp:lineTo x="21600" y="21504"/>
                <wp:lineTo x="21600" y="-207"/>
                <wp:lineTo x="-292" y="-20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90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3A" w:rsidRPr="00DA0120" w:rsidRDefault="0061533A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3A" w:rsidRPr="00DA0120" w:rsidRDefault="0061533A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3A" w:rsidRPr="00DA0120" w:rsidRDefault="0061533A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3A" w:rsidRPr="00DA0120" w:rsidRDefault="0061533A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3A" w:rsidRPr="00DA0120" w:rsidRDefault="0061533A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3A" w:rsidRPr="00DA0120" w:rsidRDefault="0061533A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3A" w:rsidRPr="00DA0120" w:rsidRDefault="0061533A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5F47" w:rsidRPr="00DA0120" w:rsidRDefault="00045F47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>Объем указателя может составлять десятки (не менее 30) и даже сотни библиографических записей. Группировка записей чаще всего бывает тематической, систематической, алфавитной или хронологической.</w:t>
      </w:r>
    </w:p>
    <w:p w:rsidR="009A0A5A" w:rsidRPr="00DA0120" w:rsidRDefault="009A0A5A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 </w:t>
      </w:r>
      <w:r w:rsidR="00991398">
        <w:rPr>
          <w:rFonts w:ascii="Times New Roman" w:hAnsi="Times New Roman" w:cs="Times New Roman"/>
          <w:sz w:val="24"/>
          <w:szCs w:val="24"/>
        </w:rPr>
        <w:tab/>
      </w:r>
      <w:r w:rsidRPr="00DA0120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  <w:r w:rsidRPr="00DA0120">
        <w:rPr>
          <w:rFonts w:ascii="Times New Roman" w:hAnsi="Times New Roman" w:cs="Times New Roman"/>
          <w:sz w:val="24"/>
          <w:szCs w:val="24"/>
        </w:rPr>
        <w:t xml:space="preserve"> – это библиографическое пособие незначительного объёма с простой структурой без вспомогательных указателей. Списки для детей</w:t>
      </w:r>
      <w:r w:rsidR="00045F47" w:rsidRPr="00DA0120">
        <w:rPr>
          <w:rFonts w:ascii="Times New Roman" w:hAnsi="Times New Roman" w:cs="Times New Roman"/>
          <w:sz w:val="24"/>
          <w:szCs w:val="24"/>
        </w:rPr>
        <w:t xml:space="preserve"> и подростков</w:t>
      </w:r>
      <w:r w:rsidRPr="00DA0120">
        <w:rPr>
          <w:rFonts w:ascii="Times New Roman" w:hAnsi="Times New Roman" w:cs="Times New Roman"/>
          <w:sz w:val="24"/>
          <w:szCs w:val="24"/>
        </w:rPr>
        <w:t xml:space="preserve"> часто бывают аннотированными. </w:t>
      </w:r>
    </w:p>
    <w:p w:rsidR="004E545B" w:rsidRPr="00B101C5" w:rsidRDefault="006F7E98" w:rsidP="00B101C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b/>
          <w:sz w:val="24"/>
          <w:szCs w:val="24"/>
        </w:rPr>
        <w:lastRenderedPageBreak/>
        <w:t>Рекомендательные списки</w:t>
      </w:r>
      <w:r w:rsidRPr="00DA0120">
        <w:rPr>
          <w:rFonts w:ascii="Times New Roman" w:hAnsi="Times New Roman" w:cs="Times New Roman"/>
          <w:sz w:val="24"/>
          <w:szCs w:val="24"/>
        </w:rPr>
        <w:t xml:space="preserve"> – их цель заинтересовать предложенной темой, она должна быть актуальной на данный момент: </w:t>
      </w:r>
      <w:r w:rsidR="00635F5A" w:rsidRPr="00DA0120">
        <w:rPr>
          <w:rFonts w:ascii="Times New Roman" w:hAnsi="Times New Roman" w:cs="Times New Roman"/>
          <w:sz w:val="24"/>
          <w:szCs w:val="24"/>
        </w:rPr>
        <w:t>Год Памяти и Славы</w:t>
      </w:r>
      <w:r w:rsidRPr="00DA0120">
        <w:rPr>
          <w:rFonts w:ascii="Times New Roman" w:hAnsi="Times New Roman" w:cs="Times New Roman"/>
          <w:sz w:val="24"/>
          <w:szCs w:val="24"/>
        </w:rPr>
        <w:t xml:space="preserve">, День матери, основы этикета. В соответствии с читательским и целевым назначением отбираются печатные и электронные </w:t>
      </w:r>
      <w:r w:rsidR="005C6C9B" w:rsidRPr="00DA01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B365B83" wp14:editId="6F61A27A">
            <wp:simplePos x="0" y="0"/>
            <wp:positionH relativeFrom="column">
              <wp:posOffset>3145790</wp:posOffset>
            </wp:positionH>
            <wp:positionV relativeFrom="paragraph">
              <wp:posOffset>-233680</wp:posOffset>
            </wp:positionV>
            <wp:extent cx="2703195" cy="1859280"/>
            <wp:effectExtent l="19050" t="19050" r="20955" b="26670"/>
            <wp:wrapTight wrapText="bothSides">
              <wp:wrapPolygon edited="0">
                <wp:start x="-152" y="-221"/>
                <wp:lineTo x="-152" y="21689"/>
                <wp:lineTo x="21615" y="21689"/>
                <wp:lineTo x="21615" y="-221"/>
                <wp:lineTo x="-152" y="-22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85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120">
        <w:rPr>
          <w:rFonts w:ascii="Times New Roman" w:hAnsi="Times New Roman" w:cs="Times New Roman"/>
          <w:sz w:val="24"/>
          <w:szCs w:val="24"/>
        </w:rPr>
        <w:t xml:space="preserve">документы, опубликованные в течение последних 3-5 лет. Объем рекомендательного списка обычно невелик: 15 – 20 названий книг и статей. Структура списков: вступление, библиографические записи (БЗ), </w:t>
      </w:r>
      <w:r w:rsidR="00906FFA" w:rsidRPr="00DA0120">
        <w:rPr>
          <w:rFonts w:ascii="Times New Roman" w:hAnsi="Times New Roman" w:cs="Times New Roman"/>
          <w:sz w:val="24"/>
          <w:szCs w:val="24"/>
        </w:rPr>
        <w:t xml:space="preserve">вводный текст к </w:t>
      </w:r>
      <w:r w:rsidRPr="00DA0120">
        <w:rPr>
          <w:rFonts w:ascii="Times New Roman" w:hAnsi="Times New Roman" w:cs="Times New Roman"/>
          <w:sz w:val="24"/>
          <w:szCs w:val="24"/>
        </w:rPr>
        <w:t xml:space="preserve">разделам, аннотации должны быть краткими. В аннотациях отмечаются особенности каждой книги – содержание, формы изложения, подчеркивается ее значение и место в ряду других книг по данной теме. Внутри раздел может предусматривать следующее деление: книги, материалы периодической печати, информация сети Интернет, мультимедийные издания в алфавите авторов и произведений. </w:t>
      </w:r>
      <w:r w:rsidR="00FF53E2" w:rsidRPr="00DA0120">
        <w:rPr>
          <w:rFonts w:ascii="Times New Roman" w:hAnsi="Times New Roman" w:cs="Times New Roman"/>
          <w:sz w:val="24"/>
          <w:szCs w:val="24"/>
        </w:rPr>
        <w:t>В печатных и электронных рекомендательных списках возможно использование</w:t>
      </w:r>
      <w:r w:rsidR="00FF53E2" w:rsidRPr="00DA0120">
        <w:rPr>
          <w:rFonts w:ascii="Times New Roman" w:hAnsi="Times New Roman" w:cs="Times New Roman"/>
        </w:rPr>
        <w:t xml:space="preserve"> </w:t>
      </w:r>
      <w:r w:rsidR="00FF53E2" w:rsidRPr="00DA0120">
        <w:rPr>
          <w:rFonts w:ascii="Times New Roman" w:hAnsi="Times New Roman" w:cs="Times New Roman"/>
          <w:sz w:val="24"/>
          <w:szCs w:val="24"/>
        </w:rPr>
        <w:t>QR-кодов</w:t>
      </w:r>
      <w:r w:rsidR="000C6359" w:rsidRPr="00DA0120">
        <w:rPr>
          <w:rFonts w:ascii="Times New Roman" w:hAnsi="Times New Roman" w:cs="Times New Roman"/>
          <w:sz w:val="24"/>
          <w:szCs w:val="24"/>
        </w:rPr>
        <w:t xml:space="preserve"> с переходами на познавательные ресурсы или электронные библиотеки.</w:t>
      </w:r>
      <w:r w:rsidR="004E545B" w:rsidRPr="00DA0120">
        <w:rPr>
          <w:rFonts w:ascii="Times New Roman" w:hAnsi="Times New Roman" w:cs="Times New Roman"/>
          <w:noProof/>
          <w:lang w:eastAsia="ru-RU"/>
        </w:rPr>
        <w:t xml:space="preserve"> </w:t>
      </w:r>
      <w:r w:rsidR="002C551C" w:rsidRPr="00DA01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04F3B41D" wp14:editId="14517B54">
            <wp:simplePos x="0" y="0"/>
            <wp:positionH relativeFrom="column">
              <wp:posOffset>1758950</wp:posOffset>
            </wp:positionH>
            <wp:positionV relativeFrom="paragraph">
              <wp:posOffset>-236220</wp:posOffset>
            </wp:positionV>
            <wp:extent cx="1292860" cy="1859280"/>
            <wp:effectExtent l="19050" t="19050" r="21590" b="26670"/>
            <wp:wrapTight wrapText="bothSides">
              <wp:wrapPolygon edited="0">
                <wp:start x="-318" y="-221"/>
                <wp:lineTo x="-318" y="21689"/>
                <wp:lineTo x="21642" y="21689"/>
                <wp:lineTo x="21642" y="-221"/>
                <wp:lineTo x="-318" y="-22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85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5B" w:rsidRPr="00DA01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14F5013D" wp14:editId="163D2BB9">
            <wp:simplePos x="0" y="0"/>
            <wp:positionH relativeFrom="column">
              <wp:posOffset>189230</wp:posOffset>
            </wp:positionH>
            <wp:positionV relativeFrom="paragraph">
              <wp:posOffset>-231775</wp:posOffset>
            </wp:positionV>
            <wp:extent cx="1313815" cy="1826895"/>
            <wp:effectExtent l="19050" t="19050" r="19685" b="20955"/>
            <wp:wrapTight wrapText="bothSides">
              <wp:wrapPolygon edited="0">
                <wp:start x="-313" y="-225"/>
                <wp:lineTo x="-313" y="21623"/>
                <wp:lineTo x="21610" y="21623"/>
                <wp:lineTo x="21610" y="-225"/>
                <wp:lineTo x="-313" y="-22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82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5B" w:rsidRPr="00DA0120" w:rsidRDefault="009A0A5A" w:rsidP="0099139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b/>
          <w:sz w:val="24"/>
          <w:szCs w:val="24"/>
        </w:rPr>
        <w:t>Библиографический обзор</w:t>
      </w:r>
      <w:r w:rsidRPr="00DA0120">
        <w:rPr>
          <w:rFonts w:ascii="Times New Roman" w:hAnsi="Times New Roman" w:cs="Times New Roman"/>
          <w:sz w:val="24"/>
          <w:szCs w:val="24"/>
        </w:rPr>
        <w:t xml:space="preserve"> – библиографическое пособие, в котором библиографические записи объединены логически выстроенным текстом. Обычно это повествование с краткими характеристиками содержания приводимых в нём документов. </w:t>
      </w:r>
      <w:r w:rsidR="00906FFA" w:rsidRPr="00DA0120">
        <w:rPr>
          <w:rFonts w:ascii="Times New Roman" w:hAnsi="Times New Roman" w:cs="Times New Roman"/>
          <w:sz w:val="24"/>
          <w:szCs w:val="24"/>
        </w:rPr>
        <w:t>В библиографическом обзоре характеристика литературы дополняется необходимыми разъяснениями и фактическими сведениями. Целевое и читательское назначение, характер темы определяют количество произведений, о которых идет речь в обзоре, его структуру, которая может быть как простой, так и сложной. Вариантами библиографического обзора являются беседы и рассказы о книгах.</w:t>
      </w:r>
      <w:r w:rsidR="00FF53E2" w:rsidRPr="00DA0120">
        <w:rPr>
          <w:rFonts w:ascii="Times New Roman" w:hAnsi="Times New Roman" w:cs="Times New Roman"/>
          <w:sz w:val="24"/>
          <w:szCs w:val="24"/>
        </w:rPr>
        <w:t xml:space="preserve"> </w:t>
      </w:r>
      <w:r w:rsidR="001E44AB" w:rsidRPr="00DA0120">
        <w:rPr>
          <w:rFonts w:ascii="Times New Roman" w:hAnsi="Times New Roman" w:cs="Times New Roman"/>
          <w:sz w:val="24"/>
          <w:szCs w:val="24"/>
        </w:rPr>
        <w:t xml:space="preserve">Объем библиографического обзора может составлять от 5 до 10 источников. </w:t>
      </w:r>
    </w:p>
    <w:p w:rsidR="000C6359" w:rsidRPr="00DA0120" w:rsidRDefault="000C6359" w:rsidP="00543E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Наряду с такими формами широко используются и </w:t>
      </w:r>
      <w:r w:rsidRPr="00DA0120">
        <w:rPr>
          <w:rFonts w:ascii="Times New Roman" w:hAnsi="Times New Roman" w:cs="Times New Roman"/>
          <w:b/>
          <w:sz w:val="24"/>
          <w:szCs w:val="24"/>
        </w:rPr>
        <w:t>малые формы рекомендательной библиографии:</w:t>
      </w:r>
    </w:p>
    <w:p w:rsidR="005E521F" w:rsidRPr="00DA0120" w:rsidRDefault="00DA0120" w:rsidP="0099139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734330" wp14:editId="3EE579E1">
            <wp:simplePos x="0" y="0"/>
            <wp:positionH relativeFrom="column">
              <wp:posOffset>2146134</wp:posOffset>
            </wp:positionH>
            <wp:positionV relativeFrom="paragraph">
              <wp:posOffset>18056</wp:posOffset>
            </wp:positionV>
            <wp:extent cx="930275" cy="2112645"/>
            <wp:effectExtent l="19050" t="19050" r="22225" b="20955"/>
            <wp:wrapTight wrapText="bothSides">
              <wp:wrapPolygon edited="0">
                <wp:start x="-442" y="-195"/>
                <wp:lineTo x="-442" y="21619"/>
                <wp:lineTo x="21674" y="21619"/>
                <wp:lineTo x="21674" y="-195"/>
                <wp:lineTo x="-442" y="-19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2112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1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FBA2E3" wp14:editId="11A4B2FD">
            <wp:simplePos x="0" y="0"/>
            <wp:positionH relativeFrom="column">
              <wp:posOffset>3228755</wp:posOffset>
            </wp:positionH>
            <wp:positionV relativeFrom="paragraph">
              <wp:posOffset>32468</wp:posOffset>
            </wp:positionV>
            <wp:extent cx="2965450" cy="2093595"/>
            <wp:effectExtent l="19050" t="19050" r="25400" b="20955"/>
            <wp:wrapTight wrapText="bothSides">
              <wp:wrapPolygon edited="0">
                <wp:start x="-139" y="-197"/>
                <wp:lineTo x="-139" y="21620"/>
                <wp:lineTo x="21646" y="21620"/>
                <wp:lineTo x="21646" y="-197"/>
                <wp:lineTo x="-139" y="-19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93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21F" w:rsidRPr="00DA0120">
        <w:rPr>
          <w:rFonts w:ascii="Times New Roman" w:hAnsi="Times New Roman" w:cs="Times New Roman"/>
          <w:b/>
          <w:sz w:val="24"/>
          <w:szCs w:val="24"/>
        </w:rPr>
        <w:t>Букле</w:t>
      </w:r>
      <w:r w:rsidR="005E521F" w:rsidRPr="00DA0120">
        <w:rPr>
          <w:rFonts w:ascii="Times New Roman" w:hAnsi="Times New Roman" w:cs="Times New Roman"/>
          <w:sz w:val="24"/>
          <w:szCs w:val="24"/>
        </w:rPr>
        <w:t>т</w:t>
      </w:r>
      <w:r w:rsidR="000C6359" w:rsidRPr="00DA0120">
        <w:rPr>
          <w:rFonts w:ascii="Times New Roman" w:hAnsi="Times New Roman" w:cs="Times New Roman"/>
          <w:sz w:val="24"/>
          <w:szCs w:val="24"/>
        </w:rPr>
        <w:t xml:space="preserve"> </w:t>
      </w:r>
      <w:r w:rsidR="00835CC9" w:rsidRPr="00DA0120">
        <w:rPr>
          <w:rFonts w:ascii="Times New Roman" w:hAnsi="Times New Roman" w:cs="Times New Roman"/>
          <w:sz w:val="24"/>
          <w:szCs w:val="24"/>
        </w:rPr>
        <w:t xml:space="preserve">- </w:t>
      </w:r>
      <w:r w:rsidR="000C6359" w:rsidRPr="00DA0120">
        <w:rPr>
          <w:rFonts w:ascii="Times New Roman" w:hAnsi="Times New Roman" w:cs="Times New Roman"/>
          <w:sz w:val="24"/>
          <w:szCs w:val="24"/>
        </w:rPr>
        <w:t>это издание в виде одного листа печатного материала, сфальцованного любым способом в два или более сгибов. Главное назначение буклета – показ книги или других документов, с помощью фотографий при минимуме текста. Иногда весь текст буклета сводится к коротким надписям под</w:t>
      </w:r>
      <w:r w:rsidR="00835CC9" w:rsidRPr="00DA0120">
        <w:rPr>
          <w:rFonts w:ascii="Times New Roman" w:hAnsi="Times New Roman" w:cs="Times New Roman"/>
          <w:sz w:val="24"/>
          <w:szCs w:val="24"/>
        </w:rPr>
        <w:t xml:space="preserve"> </w:t>
      </w:r>
      <w:r w:rsidR="000C6359" w:rsidRPr="00DA0120">
        <w:rPr>
          <w:rFonts w:ascii="Times New Roman" w:hAnsi="Times New Roman" w:cs="Times New Roman"/>
          <w:sz w:val="24"/>
          <w:szCs w:val="24"/>
        </w:rPr>
        <w:t>иллюстрациями.</w:t>
      </w:r>
    </w:p>
    <w:p w:rsidR="002C551C" w:rsidRPr="00DA0120" w:rsidRDefault="00835CC9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b/>
          <w:sz w:val="24"/>
          <w:szCs w:val="24"/>
        </w:rPr>
        <w:t xml:space="preserve">Библиографическая </w:t>
      </w:r>
      <w:r w:rsidR="008C1861" w:rsidRPr="00DA0120">
        <w:rPr>
          <w:rFonts w:ascii="Times New Roman" w:hAnsi="Times New Roman" w:cs="Times New Roman"/>
          <w:b/>
          <w:sz w:val="24"/>
          <w:szCs w:val="24"/>
        </w:rPr>
        <w:t>закладка</w:t>
      </w:r>
      <w:r w:rsidR="008C1861" w:rsidRPr="00DA0120">
        <w:rPr>
          <w:rFonts w:ascii="Times New Roman" w:hAnsi="Times New Roman" w:cs="Times New Roman"/>
          <w:sz w:val="24"/>
          <w:szCs w:val="24"/>
        </w:rPr>
        <w:t>, о</w:t>
      </w:r>
      <w:r w:rsidRPr="00DA0120">
        <w:rPr>
          <w:rFonts w:ascii="Times New Roman" w:hAnsi="Times New Roman" w:cs="Times New Roman"/>
          <w:sz w:val="24"/>
          <w:szCs w:val="24"/>
        </w:rPr>
        <w:t xml:space="preserve">твечая на самые распространенные запросы, она помогает читателю сделать первые шаги к расширению кругозора, развитию ассоциативного мышления и повышению культуры чтения. Библиографическая закладка представляет собой </w:t>
      </w:r>
      <w:r w:rsidRPr="00DA0120">
        <w:rPr>
          <w:rFonts w:ascii="Times New Roman" w:hAnsi="Times New Roman" w:cs="Times New Roman"/>
          <w:sz w:val="24"/>
          <w:szCs w:val="24"/>
        </w:rPr>
        <w:lastRenderedPageBreak/>
        <w:t>полосу бумаги разного размера, чаще узкую. Формат закладки: ширина – 4 –  6см, высота – 21 – 25 см. Закладка может содержать небольшой рекомендательный список</w:t>
      </w:r>
      <w:r w:rsidR="0091642D">
        <w:rPr>
          <w:rFonts w:ascii="Times New Roman" w:hAnsi="Times New Roman" w:cs="Times New Roman"/>
          <w:sz w:val="24"/>
          <w:szCs w:val="24"/>
        </w:rPr>
        <w:t xml:space="preserve"> (до 10 книг)</w:t>
      </w:r>
      <w:r w:rsidRPr="00DA0120">
        <w:rPr>
          <w:rFonts w:ascii="Times New Roman" w:hAnsi="Times New Roman" w:cs="Times New Roman"/>
          <w:sz w:val="24"/>
          <w:szCs w:val="24"/>
        </w:rPr>
        <w:t xml:space="preserve">. Готовая закладка тиражируется и вкладывается в книгу, которая считается заглавной и рекомендует </w:t>
      </w:r>
      <w:r w:rsidR="0000116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4967776" wp14:editId="1B719627">
            <wp:simplePos x="0" y="0"/>
            <wp:positionH relativeFrom="column">
              <wp:posOffset>968375</wp:posOffset>
            </wp:positionH>
            <wp:positionV relativeFrom="paragraph">
              <wp:posOffset>1270</wp:posOffset>
            </wp:positionV>
            <wp:extent cx="824865" cy="2490470"/>
            <wp:effectExtent l="19050" t="19050" r="13335" b="24130"/>
            <wp:wrapTight wrapText="bothSides">
              <wp:wrapPolygon edited="0">
                <wp:start x="-499" y="-165"/>
                <wp:lineTo x="-499" y="21644"/>
                <wp:lineTo x="21450" y="21644"/>
                <wp:lineTo x="21450" y="-165"/>
                <wp:lineTo x="-499" y="-16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2490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16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2FCD6AD" wp14:editId="58C47A58">
            <wp:simplePos x="0" y="0"/>
            <wp:positionH relativeFrom="column">
              <wp:posOffset>1903730</wp:posOffset>
            </wp:positionH>
            <wp:positionV relativeFrom="paragraph">
              <wp:posOffset>-14605</wp:posOffset>
            </wp:positionV>
            <wp:extent cx="851535" cy="2505710"/>
            <wp:effectExtent l="19050" t="19050" r="24765" b="27940"/>
            <wp:wrapTight wrapText="bothSides">
              <wp:wrapPolygon edited="0">
                <wp:start x="-483" y="-164"/>
                <wp:lineTo x="-483" y="21677"/>
                <wp:lineTo x="21745" y="21677"/>
                <wp:lineTo x="21745" y="-164"/>
                <wp:lineTo x="-483" y="-16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505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6E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CBBBAA" wp14:editId="62EB39C1">
            <wp:simplePos x="0" y="0"/>
            <wp:positionH relativeFrom="column">
              <wp:posOffset>-34290</wp:posOffset>
            </wp:positionH>
            <wp:positionV relativeFrom="paragraph">
              <wp:posOffset>-14605</wp:posOffset>
            </wp:positionV>
            <wp:extent cx="834390" cy="2494280"/>
            <wp:effectExtent l="19050" t="19050" r="22860" b="20320"/>
            <wp:wrapTight wrapText="bothSides">
              <wp:wrapPolygon edited="0">
                <wp:start x="-493" y="-165"/>
                <wp:lineTo x="-493" y="21611"/>
                <wp:lineTo x="21699" y="21611"/>
                <wp:lineTo x="21699" y="-165"/>
                <wp:lineTo x="-493" y="-16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2494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120">
        <w:rPr>
          <w:rFonts w:ascii="Times New Roman" w:hAnsi="Times New Roman" w:cs="Times New Roman"/>
          <w:sz w:val="24"/>
          <w:szCs w:val="24"/>
        </w:rPr>
        <w:t>книги по той же теме, что и заглавное произведение и выдается вместе с книгой. После чтения литературы по закладке, можно предложить читателю рекомендательный указатель по нужной ему теме.</w:t>
      </w:r>
      <w:r w:rsidR="004B38C2" w:rsidRPr="00DA0120">
        <w:rPr>
          <w:rFonts w:ascii="Times New Roman" w:hAnsi="Times New Roman" w:cs="Times New Roman"/>
          <w:sz w:val="24"/>
          <w:szCs w:val="24"/>
        </w:rPr>
        <w:t xml:space="preserve"> Наряду с библиографическими</w:t>
      </w:r>
      <w:r w:rsidR="004B38C2" w:rsidRPr="00DA01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38C2" w:rsidRPr="00DA0120">
        <w:rPr>
          <w:rFonts w:ascii="Times New Roman" w:hAnsi="Times New Roman" w:cs="Times New Roman"/>
          <w:sz w:val="24"/>
          <w:szCs w:val="24"/>
        </w:rPr>
        <w:t>закладками могут выпускаться и</w:t>
      </w:r>
      <w:r w:rsidR="004B38C2" w:rsidRPr="00DA0120">
        <w:rPr>
          <w:rFonts w:ascii="Times New Roman" w:hAnsi="Times New Roman" w:cs="Times New Roman"/>
          <w:b/>
          <w:sz w:val="24"/>
          <w:szCs w:val="24"/>
        </w:rPr>
        <w:t xml:space="preserve"> информационные</w:t>
      </w:r>
      <w:r w:rsidR="004B38C2" w:rsidRPr="00DA0120">
        <w:rPr>
          <w:rFonts w:ascii="Times New Roman" w:hAnsi="Times New Roman" w:cs="Times New Roman"/>
          <w:sz w:val="24"/>
          <w:szCs w:val="24"/>
        </w:rPr>
        <w:t xml:space="preserve">. Если информационная закладка посвящена современному писателю, то она, как правило, содержит информацию об этом писателе, его фотографию, фото обложки его книги, небольшой отрывок из произведения. Желательно, чтобы в информационной закладке указывалось наличие данной книги в фонде библиотеки и/или ссылка на </w:t>
      </w:r>
      <w:proofErr w:type="spellStart"/>
      <w:r w:rsidR="004B38C2" w:rsidRPr="00DA0120">
        <w:rPr>
          <w:rFonts w:ascii="Times New Roman" w:hAnsi="Times New Roman" w:cs="Times New Roman"/>
          <w:sz w:val="24"/>
          <w:szCs w:val="24"/>
        </w:rPr>
        <w:t>интернет-ресурс</w:t>
      </w:r>
      <w:proofErr w:type="spellEnd"/>
      <w:r w:rsidR="004B38C2" w:rsidRPr="00DA0120">
        <w:rPr>
          <w:rFonts w:ascii="Times New Roman" w:hAnsi="Times New Roman" w:cs="Times New Roman"/>
          <w:sz w:val="24"/>
          <w:szCs w:val="24"/>
        </w:rPr>
        <w:t>, с которого взята информация.</w:t>
      </w:r>
      <w:r w:rsidR="00A92650" w:rsidRPr="00A92650">
        <w:rPr>
          <w:noProof/>
          <w:lang w:eastAsia="ru-RU"/>
        </w:rPr>
        <w:t xml:space="preserve"> </w:t>
      </w:r>
    </w:p>
    <w:p w:rsidR="005A13E9" w:rsidRPr="00DA0120" w:rsidRDefault="005E521F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 </w:t>
      </w:r>
      <w:r w:rsidR="004B38C2" w:rsidRPr="00DA0120">
        <w:rPr>
          <w:rFonts w:ascii="Times New Roman" w:hAnsi="Times New Roman" w:cs="Times New Roman"/>
          <w:sz w:val="24"/>
          <w:szCs w:val="24"/>
        </w:rPr>
        <w:t xml:space="preserve">Закладки наиболее эффективное </w:t>
      </w:r>
      <w:r w:rsidR="00477CB4" w:rsidRPr="00DA0120">
        <w:rPr>
          <w:rFonts w:ascii="Times New Roman" w:hAnsi="Times New Roman" w:cs="Times New Roman"/>
          <w:sz w:val="24"/>
          <w:szCs w:val="24"/>
        </w:rPr>
        <w:t xml:space="preserve">печатное </w:t>
      </w:r>
      <w:r w:rsidR="004B38C2" w:rsidRPr="00DA0120">
        <w:rPr>
          <w:rFonts w:ascii="Times New Roman" w:hAnsi="Times New Roman" w:cs="Times New Roman"/>
          <w:sz w:val="24"/>
          <w:szCs w:val="24"/>
        </w:rPr>
        <w:t>средство для продвижения книги</w:t>
      </w:r>
      <w:r w:rsidR="00477CB4" w:rsidRPr="00DA0120">
        <w:rPr>
          <w:rFonts w:ascii="Times New Roman" w:hAnsi="Times New Roman" w:cs="Times New Roman"/>
          <w:sz w:val="24"/>
          <w:szCs w:val="24"/>
        </w:rPr>
        <w:t xml:space="preserve"> в читательскую детскую и подростковую среду</w:t>
      </w:r>
      <w:r w:rsidR="004B38C2" w:rsidRPr="00DA0120">
        <w:rPr>
          <w:rFonts w:ascii="Times New Roman" w:hAnsi="Times New Roman" w:cs="Times New Roman"/>
          <w:sz w:val="24"/>
          <w:szCs w:val="24"/>
        </w:rPr>
        <w:t xml:space="preserve">. </w:t>
      </w:r>
      <w:r w:rsidR="005A13E9" w:rsidRPr="00DA0120">
        <w:rPr>
          <w:rFonts w:ascii="Times New Roman" w:hAnsi="Times New Roman" w:cs="Times New Roman"/>
          <w:sz w:val="24"/>
          <w:szCs w:val="24"/>
        </w:rPr>
        <w:t>Пособия малых форм помогают своевременно донести до читателя информацию о новой литературе писателях, учебных заведениях, обо всем, что волнует детей и подростков сегодня.</w:t>
      </w:r>
    </w:p>
    <w:p w:rsidR="00692A84" w:rsidRDefault="00692A84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Безусловно, рекомендательная библиография не стоит на месте. Новый виток библиографическое информирование совершило с развитием компьютерных технологий. </w:t>
      </w:r>
    </w:p>
    <w:p w:rsidR="008E71DF" w:rsidRDefault="00D6562D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D7CC5">
        <w:rPr>
          <w:rFonts w:ascii="Times New Roman" w:hAnsi="Times New Roman" w:cs="Times New Roman"/>
          <w:sz w:val="24"/>
          <w:szCs w:val="24"/>
        </w:rPr>
        <w:t>оявились</w:t>
      </w:r>
      <w:r w:rsidR="00E47620">
        <w:rPr>
          <w:rFonts w:ascii="Times New Roman" w:hAnsi="Times New Roman" w:cs="Times New Roman"/>
          <w:sz w:val="24"/>
          <w:szCs w:val="24"/>
        </w:rPr>
        <w:t xml:space="preserve"> сайты рекомендательной библиографии. </w:t>
      </w:r>
      <w:r w:rsidR="008E71DF" w:rsidRPr="00DA0120">
        <w:rPr>
          <w:rFonts w:ascii="Times New Roman" w:hAnsi="Times New Roman" w:cs="Times New Roman"/>
          <w:sz w:val="24"/>
          <w:szCs w:val="24"/>
        </w:rPr>
        <w:t>Сейчас широко известен сайт Российской государственной детской библиотеки «</w:t>
      </w:r>
      <w:proofErr w:type="spellStart"/>
      <w:r w:rsidR="008E71DF" w:rsidRPr="00DA0120">
        <w:rPr>
          <w:rFonts w:ascii="Times New Roman" w:hAnsi="Times New Roman" w:cs="Times New Roman"/>
          <w:sz w:val="24"/>
          <w:szCs w:val="24"/>
        </w:rPr>
        <w:t>БиблиоГид</w:t>
      </w:r>
      <w:proofErr w:type="spellEnd"/>
      <w:r w:rsidR="008E71DF" w:rsidRPr="00DA0120">
        <w:rPr>
          <w:rFonts w:ascii="Times New Roman" w:hAnsi="Times New Roman" w:cs="Times New Roman"/>
          <w:sz w:val="24"/>
          <w:szCs w:val="24"/>
        </w:rPr>
        <w:t>»</w:t>
      </w:r>
      <w:r w:rsidR="0078347A" w:rsidRPr="00DA0120">
        <w:rPr>
          <w:rFonts w:ascii="Times New Roman" w:hAnsi="Times New Roman" w:cs="Times New Roman"/>
          <w:sz w:val="24"/>
          <w:szCs w:val="24"/>
        </w:rPr>
        <w:t>, появившийся в 1999 году как</w:t>
      </w:r>
      <w:r w:rsidR="008E71DF" w:rsidRPr="00DA0120">
        <w:rPr>
          <w:rFonts w:ascii="Times New Roman" w:hAnsi="Times New Roman" w:cs="Times New Roman"/>
          <w:sz w:val="24"/>
          <w:szCs w:val="24"/>
        </w:rPr>
        <w:t xml:space="preserve"> увлекательный </w:t>
      </w:r>
      <w:r w:rsidR="0078347A" w:rsidRPr="00DA0120">
        <w:rPr>
          <w:rFonts w:ascii="Times New Roman" w:hAnsi="Times New Roman" w:cs="Times New Roman"/>
          <w:sz w:val="24"/>
          <w:szCs w:val="24"/>
        </w:rPr>
        <w:t xml:space="preserve">интернет-журнал и переросший в отдельный сайт в 2002 году, </w:t>
      </w:r>
      <w:r w:rsidR="008E71DF" w:rsidRPr="00DA0120">
        <w:rPr>
          <w:rFonts w:ascii="Times New Roman" w:hAnsi="Times New Roman" w:cs="Times New Roman"/>
          <w:sz w:val="24"/>
          <w:szCs w:val="24"/>
        </w:rPr>
        <w:t>путеводитель по детск</w:t>
      </w:r>
      <w:r w:rsidR="00E47620">
        <w:rPr>
          <w:rFonts w:ascii="Times New Roman" w:hAnsi="Times New Roman" w:cs="Times New Roman"/>
          <w:sz w:val="24"/>
          <w:szCs w:val="24"/>
        </w:rPr>
        <w:t>им и подростковым книгам, где в</w:t>
      </w:r>
      <w:r w:rsidR="008E71DF" w:rsidRPr="00DA0120">
        <w:rPr>
          <w:rFonts w:ascii="Times New Roman" w:hAnsi="Times New Roman" w:cs="Times New Roman"/>
          <w:sz w:val="24"/>
          <w:szCs w:val="24"/>
        </w:rPr>
        <w:t xml:space="preserve"> качестве книжных экспертов выступают детские психологи, детские писатели, сотрудники РГДБ.</w:t>
      </w:r>
      <w:r w:rsidR="0078347A" w:rsidRPr="00DA01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620" w:rsidRPr="00DA0120" w:rsidRDefault="00B20422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20422">
        <w:rPr>
          <w:rFonts w:ascii="Times New Roman" w:hAnsi="Times New Roman" w:cs="Times New Roman"/>
          <w:sz w:val="24"/>
          <w:szCs w:val="24"/>
        </w:rPr>
        <w:t>В 2012 г. появился еще один каталог, созданный РГДБ, – «</w:t>
      </w:r>
      <w:proofErr w:type="spellStart"/>
      <w:r w:rsidRPr="00B20422">
        <w:rPr>
          <w:rFonts w:ascii="Times New Roman" w:hAnsi="Times New Roman" w:cs="Times New Roman"/>
          <w:sz w:val="24"/>
          <w:szCs w:val="24"/>
        </w:rPr>
        <w:t>Вебландия</w:t>
      </w:r>
      <w:proofErr w:type="spellEnd"/>
      <w:r w:rsidRPr="00B20422">
        <w:rPr>
          <w:rFonts w:ascii="Times New Roman" w:hAnsi="Times New Roman" w:cs="Times New Roman"/>
          <w:sz w:val="24"/>
          <w:szCs w:val="24"/>
        </w:rPr>
        <w:t xml:space="preserve"> – лучшие сайты дл</w:t>
      </w:r>
      <w:r>
        <w:rPr>
          <w:rFonts w:ascii="Times New Roman" w:hAnsi="Times New Roman" w:cs="Times New Roman"/>
          <w:sz w:val="24"/>
          <w:szCs w:val="24"/>
        </w:rPr>
        <w:t>я детей». Он объединяет более 15</w:t>
      </w:r>
      <w:r w:rsidRPr="00B20422">
        <w:rPr>
          <w:rFonts w:ascii="Times New Roman" w:hAnsi="Times New Roman" w:cs="Times New Roman"/>
          <w:sz w:val="24"/>
          <w:szCs w:val="24"/>
        </w:rPr>
        <w:t>00 сайтов познавательного и развлекательного характера для детей.</w:t>
      </w:r>
    </w:p>
    <w:p w:rsidR="002C21B9" w:rsidRDefault="002C21B9" w:rsidP="002C21B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Pr="00E4762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E47620">
        <w:rPr>
          <w:rFonts w:ascii="Times New Roman" w:hAnsi="Times New Roman" w:cs="Times New Roman"/>
          <w:b/>
          <w:sz w:val="24"/>
          <w:szCs w:val="24"/>
        </w:rPr>
        <w:t>Папмамбук</w:t>
      </w:r>
      <w:proofErr w:type="spellEnd"/>
      <w:r w:rsidRPr="00E4762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ориентирован на родителей, публикует о</w:t>
      </w:r>
      <w:r w:rsidRPr="00F0233F">
        <w:rPr>
          <w:rFonts w:ascii="Times New Roman" w:hAnsi="Times New Roman" w:cs="Times New Roman"/>
          <w:sz w:val="24"/>
          <w:szCs w:val="24"/>
        </w:rPr>
        <w:t>бзоры новинок детской литературы</w:t>
      </w:r>
      <w:r>
        <w:rPr>
          <w:rFonts w:ascii="Times New Roman" w:hAnsi="Times New Roman" w:cs="Times New Roman"/>
          <w:sz w:val="24"/>
          <w:szCs w:val="24"/>
        </w:rPr>
        <w:t>, рецензии и мнения экспертов, и</w:t>
      </w:r>
      <w:r w:rsidRPr="00F0233F">
        <w:rPr>
          <w:rFonts w:ascii="Times New Roman" w:hAnsi="Times New Roman" w:cs="Times New Roman"/>
          <w:sz w:val="24"/>
          <w:szCs w:val="24"/>
        </w:rPr>
        <w:t>нтервью с детскими писателями, ху</w:t>
      </w:r>
      <w:r>
        <w:rPr>
          <w:rFonts w:ascii="Times New Roman" w:hAnsi="Times New Roman" w:cs="Times New Roman"/>
          <w:sz w:val="24"/>
          <w:szCs w:val="24"/>
        </w:rPr>
        <w:t>дожниками, переводчиками и п</w:t>
      </w:r>
      <w:r w:rsidRPr="00F0233F">
        <w:rPr>
          <w:rFonts w:ascii="Times New Roman" w:hAnsi="Times New Roman" w:cs="Times New Roman"/>
          <w:sz w:val="24"/>
          <w:szCs w:val="24"/>
        </w:rPr>
        <w:t>одборка книг для чтения с детьми</w:t>
      </w:r>
      <w:r>
        <w:rPr>
          <w:rFonts w:ascii="Times New Roman" w:hAnsi="Times New Roman" w:cs="Times New Roman"/>
          <w:sz w:val="24"/>
          <w:szCs w:val="24"/>
        </w:rPr>
        <w:t xml:space="preserve"> от полутора до девяти лет.</w:t>
      </w:r>
    </w:p>
    <w:p w:rsidR="002C21B9" w:rsidRDefault="002C21B9" w:rsidP="002C21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других сайтов можно отметить «</w:t>
      </w:r>
      <w:r w:rsidRPr="00E47620">
        <w:rPr>
          <w:rFonts w:ascii="Times New Roman" w:hAnsi="Times New Roman" w:cs="Times New Roman"/>
          <w:sz w:val="24"/>
          <w:szCs w:val="24"/>
        </w:rPr>
        <w:t>Солнышко»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1BE5" w:rsidRDefault="00F0233F" w:rsidP="00543E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F0233F">
        <w:rPr>
          <w:rFonts w:ascii="Times New Roman" w:hAnsi="Times New Roman" w:cs="Times New Roman"/>
          <w:sz w:val="24"/>
          <w:szCs w:val="24"/>
        </w:rPr>
        <w:t>осковская центральная городская детская библиотека им А.П.</w:t>
      </w:r>
      <w:r w:rsidR="00E47620">
        <w:rPr>
          <w:rFonts w:ascii="Times New Roman" w:hAnsi="Times New Roman" w:cs="Times New Roman"/>
          <w:sz w:val="24"/>
          <w:szCs w:val="24"/>
        </w:rPr>
        <w:t xml:space="preserve"> </w:t>
      </w:r>
      <w:r w:rsidRPr="00F0233F">
        <w:rPr>
          <w:rFonts w:ascii="Times New Roman" w:hAnsi="Times New Roman" w:cs="Times New Roman"/>
          <w:sz w:val="24"/>
          <w:szCs w:val="24"/>
        </w:rPr>
        <w:t>Гайдара</w:t>
      </w:r>
      <w:r>
        <w:rPr>
          <w:rFonts w:ascii="Times New Roman" w:hAnsi="Times New Roman" w:cs="Times New Roman"/>
          <w:sz w:val="24"/>
          <w:szCs w:val="24"/>
        </w:rPr>
        <w:t xml:space="preserve"> ежегодно публикует на своем сайте </w:t>
      </w:r>
      <w:r w:rsidRPr="00F0233F">
        <w:rPr>
          <w:rFonts w:ascii="Times New Roman" w:hAnsi="Times New Roman" w:cs="Times New Roman"/>
          <w:sz w:val="24"/>
          <w:szCs w:val="24"/>
        </w:rPr>
        <w:t>иллюстрированный, аннотированный каталог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233F">
        <w:rPr>
          <w:rFonts w:ascii="Times New Roman" w:hAnsi="Times New Roman" w:cs="Times New Roman"/>
          <w:b/>
          <w:sz w:val="24"/>
          <w:szCs w:val="24"/>
        </w:rPr>
        <w:t>«100 лучших новых книг для детей и подростков»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0233F">
        <w:t xml:space="preserve"> </w:t>
      </w:r>
      <w:r w:rsidRPr="00F0233F">
        <w:rPr>
          <w:rFonts w:ascii="Times New Roman" w:hAnsi="Times New Roman" w:cs="Times New Roman"/>
          <w:sz w:val="24"/>
          <w:szCs w:val="24"/>
        </w:rPr>
        <w:t>Цель издания - помочь разобрать</w:t>
      </w:r>
      <w:r>
        <w:rPr>
          <w:rFonts w:ascii="Times New Roman" w:hAnsi="Times New Roman" w:cs="Times New Roman"/>
          <w:sz w:val="24"/>
          <w:szCs w:val="24"/>
        </w:rPr>
        <w:t xml:space="preserve">ся в нескончаемом море изданий, </w:t>
      </w:r>
      <w:r w:rsidRPr="00F0233F">
        <w:rPr>
          <w:rFonts w:ascii="Times New Roman" w:hAnsi="Times New Roman" w:cs="Times New Roman"/>
          <w:sz w:val="24"/>
          <w:szCs w:val="24"/>
        </w:rPr>
        <w:t>адресованных детям и юношеству.</w:t>
      </w:r>
      <w:r w:rsidR="00BE4A2C" w:rsidRPr="00BE4A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A2C" w:rsidRDefault="00BE4A2C" w:rsidP="00E45EA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0120">
        <w:rPr>
          <w:rFonts w:ascii="Times New Roman" w:hAnsi="Times New Roman" w:cs="Times New Roman"/>
          <w:sz w:val="24"/>
          <w:szCs w:val="24"/>
        </w:rPr>
        <w:t xml:space="preserve">Подключение детских библиотек к Интернету, создание собственных сайтов даёт возможность более успешно решать задачи, стоящие перед рекомендательной библиографией: довести до читателей информацию о качественной литературе, раскрыть содержание периодических изданий для детей, представить сведения о книгах, которые стоит прочитать в определённом возрасте и по определённой теме. На сайтах библиотек представлены в библиографические пособия электронном формате. Преимущества таких библиографических </w:t>
      </w:r>
      <w:r w:rsidRPr="00DA0120">
        <w:rPr>
          <w:rFonts w:ascii="Times New Roman" w:hAnsi="Times New Roman" w:cs="Times New Roman"/>
          <w:sz w:val="24"/>
          <w:szCs w:val="24"/>
        </w:rPr>
        <w:lastRenderedPageBreak/>
        <w:t>пособий заключаются в возможности доступа и поиска, постоянного пополнения новыми материалами, в более широком круге пользователей.</w:t>
      </w:r>
    </w:p>
    <w:p w:rsidR="00171BE5" w:rsidRDefault="00E47620" w:rsidP="00E45EA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можно говорить о том, что </w:t>
      </w:r>
      <w:r w:rsidRPr="00E47620">
        <w:rPr>
          <w:rFonts w:ascii="Times New Roman" w:hAnsi="Times New Roman" w:cs="Times New Roman"/>
          <w:sz w:val="24"/>
          <w:szCs w:val="24"/>
        </w:rPr>
        <w:t>сегодня рекомендательная библиография стала более видимой и доступной миллионам читателей</w:t>
      </w:r>
      <w:r>
        <w:rPr>
          <w:rFonts w:ascii="Times New Roman" w:hAnsi="Times New Roman" w:cs="Times New Roman"/>
          <w:sz w:val="24"/>
          <w:szCs w:val="24"/>
        </w:rPr>
        <w:t xml:space="preserve">. Ее эффективность будет зависеть </w:t>
      </w:r>
      <w:r w:rsidR="00BE4A2C" w:rsidRPr="00BE4A2C">
        <w:rPr>
          <w:rFonts w:ascii="Times New Roman" w:hAnsi="Times New Roman" w:cs="Times New Roman"/>
          <w:sz w:val="24"/>
          <w:szCs w:val="24"/>
        </w:rPr>
        <w:t>от уровня профессионализма библиографа, его понимания и знания особенностей психологического восприятия информации детьми разного возраста</w:t>
      </w:r>
      <w:r w:rsidR="00E45EAE">
        <w:rPr>
          <w:rFonts w:ascii="Times New Roman" w:hAnsi="Times New Roman" w:cs="Times New Roman"/>
          <w:sz w:val="24"/>
          <w:szCs w:val="24"/>
        </w:rPr>
        <w:t xml:space="preserve"> и формирования умения пользования библиографическими ресурсами среди читателей</w:t>
      </w:r>
      <w:r w:rsidR="00761DA8">
        <w:rPr>
          <w:rFonts w:ascii="Times New Roman" w:hAnsi="Times New Roman" w:cs="Times New Roman"/>
          <w:sz w:val="24"/>
          <w:szCs w:val="24"/>
        </w:rPr>
        <w:t xml:space="preserve"> библиотек</w:t>
      </w:r>
      <w:bookmarkStart w:id="0" w:name="_GoBack"/>
      <w:bookmarkEnd w:id="0"/>
      <w:r w:rsidR="00E45EAE">
        <w:rPr>
          <w:rFonts w:ascii="Times New Roman" w:hAnsi="Times New Roman" w:cs="Times New Roman"/>
          <w:sz w:val="24"/>
          <w:szCs w:val="24"/>
        </w:rPr>
        <w:t>.</w:t>
      </w:r>
    </w:p>
    <w:p w:rsidR="0059165C" w:rsidRDefault="0059165C" w:rsidP="00E45EA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9165C" w:rsidRDefault="0059165C" w:rsidP="00E45EA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9165C" w:rsidRDefault="0059165C" w:rsidP="005916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165C" w:rsidRDefault="0059165C" w:rsidP="00E45EA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101C5" w:rsidRDefault="00B101C5" w:rsidP="00B10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1DED">
        <w:rPr>
          <w:rFonts w:ascii="Times New Roman" w:hAnsi="Times New Roman" w:cs="Times New Roman"/>
          <w:sz w:val="24"/>
          <w:szCs w:val="24"/>
        </w:rPr>
        <w:t>Список использованных источников:</w:t>
      </w:r>
    </w:p>
    <w:p w:rsidR="0059165C" w:rsidRPr="00DA0120" w:rsidRDefault="0059165C" w:rsidP="00E45EA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171BE5" w:rsidRDefault="00E45EAE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5EAE">
        <w:rPr>
          <w:rFonts w:ascii="Times New Roman" w:hAnsi="Times New Roman" w:cs="Times New Roman"/>
          <w:sz w:val="24"/>
          <w:szCs w:val="24"/>
        </w:rPr>
        <w:t>Детская рекомендательная библиография: прошлое, настоящее, будущее</w:t>
      </w:r>
      <w:r w:rsidR="000D6602">
        <w:rPr>
          <w:rFonts w:ascii="Times New Roman" w:hAnsi="Times New Roman" w:cs="Times New Roman"/>
          <w:sz w:val="24"/>
          <w:szCs w:val="24"/>
        </w:rPr>
        <w:t xml:space="preserve">. – Текст :  электронный // </w:t>
      </w:r>
      <w:r w:rsidR="00C23102">
        <w:rPr>
          <w:rFonts w:ascii="Times New Roman" w:hAnsi="Times New Roman" w:cs="Times New Roman"/>
          <w:sz w:val="24"/>
          <w:szCs w:val="24"/>
        </w:rPr>
        <w:t xml:space="preserve"> </w:t>
      </w:r>
      <w:r w:rsidRPr="00E45EAE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культуры </w:t>
      </w:r>
      <w:proofErr w:type="spellStart"/>
      <w:r w:rsidRPr="00E45EA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E45EAE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E45EAE">
        <w:rPr>
          <w:rFonts w:ascii="Times New Roman" w:hAnsi="Times New Roman" w:cs="Times New Roman"/>
          <w:sz w:val="24"/>
          <w:szCs w:val="24"/>
        </w:rPr>
        <w:t>ереповец</w:t>
      </w:r>
      <w:proofErr w:type="spellEnd"/>
      <w:r w:rsidR="000D6602">
        <w:rPr>
          <w:rFonts w:ascii="Times New Roman" w:hAnsi="Times New Roman" w:cs="Times New Roman"/>
          <w:sz w:val="24"/>
          <w:szCs w:val="24"/>
        </w:rPr>
        <w:t xml:space="preserve"> : официальный сайт.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60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15" w:history="1">
        <w:r w:rsidRPr="00EA4B64">
          <w:rPr>
            <w:rStyle w:val="a5"/>
            <w:rFonts w:ascii="Times New Roman" w:hAnsi="Times New Roman" w:cs="Times New Roman"/>
            <w:sz w:val="24"/>
            <w:szCs w:val="24"/>
          </w:rPr>
          <w:t>http://www.cherlib.ru/colleagues/professional-total/28</w:t>
        </w:r>
      </w:hyperlink>
      <w:r w:rsidR="000D6602">
        <w:rPr>
          <w:rFonts w:ascii="Times New Roman" w:hAnsi="Times New Roman" w:cs="Times New Roman"/>
          <w:sz w:val="24"/>
          <w:szCs w:val="24"/>
        </w:rPr>
        <w:t xml:space="preserve"> (дата обращения: 15.03.2020</w:t>
      </w:r>
      <w:r w:rsidR="000D6602" w:rsidRPr="000D6602">
        <w:rPr>
          <w:rFonts w:ascii="Times New Roman" w:hAnsi="Times New Roman" w:cs="Times New Roman"/>
          <w:sz w:val="24"/>
          <w:szCs w:val="24"/>
        </w:rPr>
        <w:t>).</w:t>
      </w:r>
    </w:p>
    <w:p w:rsidR="00C23102" w:rsidRPr="00DA0120" w:rsidRDefault="00C23102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5639" w:rsidRPr="00DA0120" w:rsidRDefault="00DF111E" w:rsidP="00DF11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Жанры библиографических пособий </w:t>
      </w:r>
      <w:r w:rsidRPr="00DF111E">
        <w:rPr>
          <w:rFonts w:ascii="Times New Roman" w:hAnsi="Times New Roman" w:cs="Times New Roman"/>
          <w:sz w:val="24"/>
          <w:szCs w:val="24"/>
        </w:rPr>
        <w:t>для читателей-детей</w:t>
      </w:r>
      <w:r>
        <w:rPr>
          <w:rFonts w:ascii="Times New Roman" w:hAnsi="Times New Roman" w:cs="Times New Roman"/>
          <w:sz w:val="24"/>
          <w:szCs w:val="24"/>
        </w:rPr>
        <w:t>: методическая консультация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602" w:rsidRPr="000D66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D6602" w:rsidRPr="000D6602">
        <w:rPr>
          <w:rFonts w:ascii="Times New Roman" w:hAnsi="Times New Roman" w:cs="Times New Roman"/>
          <w:sz w:val="24"/>
          <w:szCs w:val="24"/>
        </w:rPr>
        <w:t xml:space="preserve"> – Текст :  электронный // </w:t>
      </w:r>
      <w:r w:rsidRPr="00DF111E">
        <w:rPr>
          <w:rFonts w:ascii="Times New Roman" w:hAnsi="Times New Roman" w:cs="Times New Roman"/>
          <w:sz w:val="24"/>
          <w:szCs w:val="24"/>
        </w:rPr>
        <w:t>ГБУК СК «Ставрополь</w:t>
      </w:r>
      <w:r>
        <w:rPr>
          <w:rFonts w:ascii="Times New Roman" w:hAnsi="Times New Roman" w:cs="Times New Roman"/>
          <w:sz w:val="24"/>
          <w:szCs w:val="24"/>
        </w:rPr>
        <w:t xml:space="preserve">ская краевая детская библиотека </w:t>
      </w:r>
      <w:r w:rsidRPr="00DF111E">
        <w:rPr>
          <w:rFonts w:ascii="Times New Roman" w:hAnsi="Times New Roman" w:cs="Times New Roman"/>
          <w:sz w:val="24"/>
          <w:szCs w:val="24"/>
        </w:rPr>
        <w:t xml:space="preserve">им. А. Е. </w:t>
      </w:r>
      <w:proofErr w:type="spellStart"/>
      <w:r w:rsidRPr="00DF111E">
        <w:rPr>
          <w:rFonts w:ascii="Times New Roman" w:hAnsi="Times New Roman" w:cs="Times New Roman"/>
          <w:sz w:val="24"/>
          <w:szCs w:val="24"/>
        </w:rPr>
        <w:t>Екимцева</w:t>
      </w:r>
      <w:proofErr w:type="spellEnd"/>
      <w:r w:rsidRPr="00DF11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602" w:rsidRPr="000D6602">
        <w:rPr>
          <w:rFonts w:ascii="Times New Roman" w:hAnsi="Times New Roman" w:cs="Times New Roman"/>
          <w:sz w:val="24"/>
          <w:szCs w:val="24"/>
        </w:rPr>
        <w:t xml:space="preserve">: официальный сайт. -  URL: </w:t>
      </w:r>
      <w:hyperlink r:id="rId16" w:history="1">
        <w:r w:rsidR="00425639" w:rsidRPr="00EA4B64">
          <w:rPr>
            <w:rStyle w:val="a5"/>
            <w:rFonts w:ascii="Times New Roman" w:hAnsi="Times New Roman" w:cs="Times New Roman"/>
            <w:sz w:val="24"/>
            <w:szCs w:val="24"/>
          </w:rPr>
          <w:t>https://www.ekimovka-metod.ru/files/izdanij_metod_ot/janri_posobii.pdf</w:t>
        </w:r>
      </w:hyperlink>
      <w:r w:rsidR="00E867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BE5" w:rsidRPr="00DA0120" w:rsidRDefault="00E8674B" w:rsidP="00543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74B">
        <w:rPr>
          <w:rFonts w:ascii="Times New Roman" w:hAnsi="Times New Roman" w:cs="Times New Roman"/>
          <w:sz w:val="24"/>
          <w:szCs w:val="24"/>
        </w:rPr>
        <w:t>(дата обращения: 15.03.2020).</w:t>
      </w:r>
    </w:p>
    <w:p w:rsidR="00E8674B" w:rsidRDefault="00E8674B" w:rsidP="000D6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674B" w:rsidRDefault="002B60F0" w:rsidP="00E867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E8674B">
        <w:rPr>
          <w:rFonts w:ascii="Times New Roman" w:hAnsi="Times New Roman" w:cs="Times New Roman"/>
          <w:sz w:val="24"/>
          <w:szCs w:val="24"/>
        </w:rPr>
        <w:t>икл статей под рубрикой: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74B">
        <w:rPr>
          <w:rFonts w:ascii="Times New Roman" w:hAnsi="Times New Roman" w:cs="Times New Roman"/>
          <w:sz w:val="24"/>
          <w:szCs w:val="24"/>
        </w:rPr>
        <w:t>недетские проблемы детского чтения: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E8674B" w:rsidRPr="00E8674B">
        <w:rPr>
          <w:rFonts w:ascii="Times New Roman" w:hAnsi="Times New Roman" w:cs="Times New Roman"/>
          <w:sz w:val="24"/>
          <w:szCs w:val="24"/>
        </w:rPr>
        <w:t>етское чтение в зеркале «библиотечной» социологии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Pr="002B60F0">
        <w:rPr>
          <w:rFonts w:ascii="Times New Roman" w:hAnsi="Times New Roman" w:cs="Times New Roman"/>
          <w:sz w:val="24"/>
          <w:szCs w:val="24"/>
        </w:rPr>
        <w:t>Текст</w:t>
      </w:r>
      <w:proofErr w:type="gramStart"/>
      <w:r w:rsidRPr="002B60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B60F0">
        <w:rPr>
          <w:rFonts w:ascii="Times New Roman" w:hAnsi="Times New Roman" w:cs="Times New Roman"/>
          <w:sz w:val="24"/>
          <w:szCs w:val="24"/>
        </w:rPr>
        <w:t xml:space="preserve">  электронный //  </w:t>
      </w:r>
      <w:r>
        <w:rPr>
          <w:rFonts w:ascii="Times New Roman" w:hAnsi="Times New Roman" w:cs="Times New Roman"/>
          <w:sz w:val="24"/>
          <w:szCs w:val="24"/>
        </w:rPr>
        <w:t xml:space="preserve">Центр социологии и педагогики детского чтения : официальный сайт. </w:t>
      </w:r>
      <w:r w:rsidRPr="002B60F0">
        <w:rPr>
          <w:rFonts w:ascii="Times New Roman" w:hAnsi="Times New Roman" w:cs="Times New Roman"/>
          <w:sz w:val="24"/>
          <w:szCs w:val="24"/>
        </w:rPr>
        <w:t xml:space="preserve">-  URL: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EA4B64">
          <w:rPr>
            <w:rStyle w:val="a5"/>
            <w:rFonts w:ascii="Times New Roman" w:hAnsi="Times New Roman" w:cs="Times New Roman"/>
            <w:sz w:val="24"/>
            <w:szCs w:val="24"/>
          </w:rPr>
          <w:t>https://soc.rgdb.ru/images/documents/3_fio_cycle_of_ar.pdf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0F0">
        <w:rPr>
          <w:rFonts w:ascii="Times New Roman" w:hAnsi="Times New Roman" w:cs="Times New Roman"/>
          <w:sz w:val="24"/>
          <w:szCs w:val="24"/>
        </w:rPr>
        <w:t>(дата обращения: 15.03.2020).</w:t>
      </w:r>
    </w:p>
    <w:p w:rsidR="002B60F0" w:rsidRDefault="002B60F0" w:rsidP="00E867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674B" w:rsidRDefault="00E8674B" w:rsidP="000D6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674B" w:rsidRDefault="00E8674B" w:rsidP="000D6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BE5" w:rsidRPr="00DA0120" w:rsidRDefault="00171BE5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973" w:rsidRPr="00B81DED" w:rsidRDefault="004C0973" w:rsidP="004C0973">
      <w:pPr>
        <w:spacing w:after="0"/>
        <w:ind w:left="4248"/>
        <w:rPr>
          <w:rFonts w:ascii="Times New Roman" w:hAnsi="Times New Roman" w:cs="Times New Roman"/>
          <w:sz w:val="24"/>
          <w:szCs w:val="24"/>
        </w:rPr>
      </w:pPr>
      <w:r w:rsidRPr="00B81DED">
        <w:rPr>
          <w:rFonts w:ascii="Times New Roman" w:hAnsi="Times New Roman" w:cs="Times New Roman"/>
          <w:sz w:val="24"/>
          <w:szCs w:val="24"/>
        </w:rPr>
        <w:t xml:space="preserve">Волнистая Елена Михайловна, </w:t>
      </w:r>
      <w:r>
        <w:rPr>
          <w:rFonts w:ascii="Times New Roman" w:hAnsi="Times New Roman" w:cs="Times New Roman"/>
          <w:sz w:val="24"/>
          <w:szCs w:val="24"/>
        </w:rPr>
        <w:t>зав.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Методико-библиографическим отделом</w:t>
      </w:r>
      <w:r w:rsidRPr="00B81DED">
        <w:rPr>
          <w:rFonts w:ascii="Times New Roman" w:hAnsi="Times New Roman" w:cs="Times New Roman"/>
          <w:sz w:val="24"/>
          <w:szCs w:val="24"/>
        </w:rPr>
        <w:t xml:space="preserve"> ЦГДБ имени М. Горького МБУК ЦБС г. Таганрога</w:t>
      </w:r>
    </w:p>
    <w:p w:rsidR="008D4D9B" w:rsidRPr="00DA0120" w:rsidRDefault="008D4D9B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D9B" w:rsidRPr="00DA0120" w:rsidRDefault="008D4D9B" w:rsidP="004C09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4D9B" w:rsidRPr="00DA0120" w:rsidRDefault="008D4D9B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D9B" w:rsidRPr="00DA0120" w:rsidRDefault="008D4D9B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D9B" w:rsidRPr="00DA0120" w:rsidRDefault="008D4D9B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D9B" w:rsidRPr="00DA0120" w:rsidRDefault="008D4D9B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D9B" w:rsidRPr="00DA0120" w:rsidRDefault="008D4D9B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0F6D" w:rsidRPr="00DA0120" w:rsidRDefault="009C0F6D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1211" w:rsidRPr="00DA0120" w:rsidRDefault="00691211" w:rsidP="00543E8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91211" w:rsidRPr="00DA0120" w:rsidSect="004B38C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6D"/>
    <w:rsid w:val="00001166"/>
    <w:rsid w:val="0001016D"/>
    <w:rsid w:val="00041B2D"/>
    <w:rsid w:val="00045F47"/>
    <w:rsid w:val="000C6359"/>
    <w:rsid w:val="000D6602"/>
    <w:rsid w:val="00116C35"/>
    <w:rsid w:val="00171BE5"/>
    <w:rsid w:val="001B1716"/>
    <w:rsid w:val="001C52B8"/>
    <w:rsid w:val="001E44AB"/>
    <w:rsid w:val="002B60F0"/>
    <w:rsid w:val="002C21B9"/>
    <w:rsid w:val="002C551C"/>
    <w:rsid w:val="00385F5E"/>
    <w:rsid w:val="00425639"/>
    <w:rsid w:val="00477CB4"/>
    <w:rsid w:val="004B38C2"/>
    <w:rsid w:val="004C0973"/>
    <w:rsid w:val="004E1984"/>
    <w:rsid w:val="004E545B"/>
    <w:rsid w:val="004E55AE"/>
    <w:rsid w:val="00543E86"/>
    <w:rsid w:val="005461F6"/>
    <w:rsid w:val="0059165C"/>
    <w:rsid w:val="005A13E9"/>
    <w:rsid w:val="005C6C9B"/>
    <w:rsid w:val="005E521F"/>
    <w:rsid w:val="0061533A"/>
    <w:rsid w:val="006220E2"/>
    <w:rsid w:val="00635F5A"/>
    <w:rsid w:val="00691211"/>
    <w:rsid w:val="00692A84"/>
    <w:rsid w:val="006B23A1"/>
    <w:rsid w:val="006F7E98"/>
    <w:rsid w:val="00761DA8"/>
    <w:rsid w:val="0078347A"/>
    <w:rsid w:val="007B1846"/>
    <w:rsid w:val="00835CC9"/>
    <w:rsid w:val="008412DD"/>
    <w:rsid w:val="008502FC"/>
    <w:rsid w:val="008C1861"/>
    <w:rsid w:val="008D4D9B"/>
    <w:rsid w:val="008E71DF"/>
    <w:rsid w:val="00906FFA"/>
    <w:rsid w:val="0091642D"/>
    <w:rsid w:val="0092743B"/>
    <w:rsid w:val="009538C2"/>
    <w:rsid w:val="00991398"/>
    <w:rsid w:val="009A0A5A"/>
    <w:rsid w:val="009C0F6D"/>
    <w:rsid w:val="009D0F41"/>
    <w:rsid w:val="00A40834"/>
    <w:rsid w:val="00A77A46"/>
    <w:rsid w:val="00A92650"/>
    <w:rsid w:val="00B101C5"/>
    <w:rsid w:val="00B20422"/>
    <w:rsid w:val="00B336C0"/>
    <w:rsid w:val="00B36813"/>
    <w:rsid w:val="00BE4A2C"/>
    <w:rsid w:val="00BE71A4"/>
    <w:rsid w:val="00BF66B8"/>
    <w:rsid w:val="00C23102"/>
    <w:rsid w:val="00C57918"/>
    <w:rsid w:val="00D6562D"/>
    <w:rsid w:val="00D961C9"/>
    <w:rsid w:val="00DA0120"/>
    <w:rsid w:val="00DD719D"/>
    <w:rsid w:val="00DD7CC5"/>
    <w:rsid w:val="00DF111E"/>
    <w:rsid w:val="00E2035B"/>
    <w:rsid w:val="00E2251A"/>
    <w:rsid w:val="00E45EAE"/>
    <w:rsid w:val="00E47620"/>
    <w:rsid w:val="00E536E8"/>
    <w:rsid w:val="00E8674B"/>
    <w:rsid w:val="00F0233F"/>
    <w:rsid w:val="00F07311"/>
    <w:rsid w:val="00F10E7C"/>
    <w:rsid w:val="00F4764D"/>
    <w:rsid w:val="00F556E5"/>
    <w:rsid w:val="00F57E25"/>
    <w:rsid w:val="00FB3198"/>
    <w:rsid w:val="00FE4C4F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4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5EA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91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4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5EA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91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oc.rgdb.ru/images/documents/3_fio_cycle_of_ar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ekimovka-metod.ru/files/izdanij_metod_ot/janri_posobii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cherlib.ru/colleagues/professional-total/28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3126</TotalTime>
  <Pages>5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2020-02-21T11:21:00Z</dcterms:created>
  <dcterms:modified xsi:type="dcterms:W3CDTF">2020-03-16T05:55:00Z</dcterms:modified>
</cp:coreProperties>
</file>